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4A" w:rsidRPr="004D3B7B" w:rsidRDefault="00F71E4A" w:rsidP="00F71E4A">
      <w:pPr>
        <w:spacing w:after="215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4D3B7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Особенности работы с детьми с ЗПР</w:t>
      </w:r>
    </w:p>
    <w:p w:rsidR="00F71E4A" w:rsidRPr="004D3B7B" w:rsidRDefault="004D3B7B" w:rsidP="00F71E4A">
      <w:pPr>
        <w:spacing w:after="21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hAnsi="Times New Roman" w:cs="Times New Roman"/>
          <w:noProof/>
          <w:color w:val="632423" w:themeColor="accent2" w:themeShade="8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12A8AAB" wp14:editId="3816B5F6">
            <wp:simplePos x="0" y="0"/>
            <wp:positionH relativeFrom="column">
              <wp:posOffset>1365250</wp:posOffset>
            </wp:positionH>
            <wp:positionV relativeFrom="paragraph">
              <wp:posOffset>158750</wp:posOffset>
            </wp:positionV>
            <wp:extent cx="3639820" cy="1692275"/>
            <wp:effectExtent l="19050" t="19050" r="17780" b="22225"/>
            <wp:wrapSquare wrapText="bothSides"/>
            <wp:docPr id="1" name="Рисунок 1" descr="https://static.tildacdn.com/tild3836-3762-4466-b835-323234643537/37a507846e8f4922ee1ad0ed5156a8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tildacdn.com/tild3836-3762-4466-b835-323234643537/37a507846e8f4922ee1ad0ed5156a8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20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B7B" w:rsidRDefault="004D3B7B" w:rsidP="00F71E4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</w:pPr>
    </w:p>
    <w:p w:rsidR="004D3B7B" w:rsidRDefault="004D3B7B" w:rsidP="00F71E4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</w:pPr>
    </w:p>
    <w:p w:rsidR="004D3B7B" w:rsidRDefault="004D3B7B" w:rsidP="00F71E4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</w:pPr>
    </w:p>
    <w:p w:rsidR="004D3B7B" w:rsidRDefault="004D3B7B" w:rsidP="00F71E4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</w:pPr>
    </w:p>
    <w:p w:rsidR="004D3B7B" w:rsidRDefault="004D3B7B" w:rsidP="00F71E4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</w:pPr>
    </w:p>
    <w:p w:rsidR="004D3B7B" w:rsidRDefault="004D3B7B" w:rsidP="00F71E4A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lang w:eastAsia="ru-RU"/>
        </w:rPr>
      </w:pPr>
    </w:p>
    <w:p w:rsidR="00867DFD" w:rsidRDefault="00867DFD" w:rsidP="004D3B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867DFD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Особенности детей с ЗПР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Временное отставание развития психики в целом или отдельных</w:t>
      </w: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ее функций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Низкий уровень развития восприятия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Неустойчивость внимания, концентрации на объекте, повышенная отвлекаемость 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Недостаточная продуктивность, объём, скорость  памяти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Отставание в развитии всех форм мышления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Системное недоразвитие речи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Незрелость эмоционально-волевой сферы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Отставание  </w:t>
      </w: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развитии познавательной деятельности </w:t>
      </w:r>
    </w:p>
    <w:p w:rsidR="00000000" w:rsidRPr="00867DFD" w:rsidRDefault="00867DFD" w:rsidP="00867D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Низкий навык самоконтроля, </w:t>
      </w:r>
      <w:proofErr w:type="spellStart"/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некритичность</w:t>
      </w:r>
      <w:proofErr w:type="spellEnd"/>
      <w:r w:rsidRPr="00867D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своим действиям и поступкам</w:t>
      </w:r>
    </w:p>
    <w:p w:rsidR="00867DFD" w:rsidRDefault="00867DFD" w:rsidP="004D3B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F71E4A" w:rsidRPr="004D3B7B" w:rsidRDefault="00F71E4A" w:rsidP="004D3B7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D3B7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20 правил работы с детьми с ЗПР для воспитателя</w:t>
      </w:r>
    </w:p>
    <w:p w:rsidR="00F71E4A" w:rsidRPr="004D3B7B" w:rsidRDefault="00F71E4A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держать таких детей в поле зрения, не оставлять их без внимания.</w:t>
      </w:r>
    </w:p>
    <w:p w:rsidR="00F71E4A" w:rsidRPr="004D3B7B" w:rsidRDefault="00F71E4A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Многократно повторять материала на занятиях.</w:t>
      </w:r>
    </w:p>
    <w:p w:rsidR="00F71E4A" w:rsidRPr="004D3B7B" w:rsidRDefault="00867DFD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F71E4A" w:rsidRPr="004D3B7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Создавать ситуации успеха</w:t>
        </w:r>
      </w:hyperlink>
      <w:r w:rsidR="00F71E4A" w:rsidRPr="004D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за малейшие дела.</w:t>
      </w:r>
    </w:p>
    <w:p w:rsidR="00F71E4A" w:rsidRPr="004D3B7B" w:rsidRDefault="00F71E4A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любого вида занятий или игр воспитатель должен помнить, что необходимо решать не только задачи общеобразовательной программы, но и коррекционные задачи.</w:t>
      </w:r>
    </w:p>
    <w:p w:rsidR="00F71E4A" w:rsidRPr="004D3B7B" w:rsidRDefault="00F71E4A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пройденный материал в свободной деятельности, во время режимных моментов.</w:t>
      </w:r>
    </w:p>
    <w:p w:rsidR="00F71E4A" w:rsidRPr="004D3B7B" w:rsidRDefault="00F71E4A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ребенку с ЗПР облегченные задания, не сообщая об этом воспитаннику.</w:t>
      </w:r>
    </w:p>
    <w:p w:rsidR="00F71E4A" w:rsidRPr="004D3B7B" w:rsidRDefault="00F71E4A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дополнительные индивидуальные занятия по закреплению материала.</w:t>
      </w:r>
    </w:p>
    <w:p w:rsidR="00F71E4A" w:rsidRPr="004D3B7B" w:rsidRDefault="00F71E4A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ребенку не многоступенчатую инструкцию, а дробить ее на части.</w:t>
      </w:r>
    </w:p>
    <w:p w:rsidR="00F71E4A" w:rsidRPr="004D3B7B" w:rsidRDefault="00F71E4A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дети с ЗПР имеют низкую работоспособность, быстро истощаются, не нужно принуждать ребенка к активной мыслительной деятельности в конце занятия.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использовать максимальное количество анализаторов при усвоении нового материала.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у детей с ЗПР отсутствует любознательность и низкая учебная мотивация, необходимо применять красивую, яркую наглядность.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самого воспитателя должна служить образцом для детей с речевыми нарушениями: быть четкой, предельно внятной, хорошо интонированной, выразительной, без нарушения звукопроизношения. Следует избегать сложных грамматических конструкций, оборотов, вводных слов, усложняющих понимание речи воспитателя детьми.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концентрировать внимание на недостатках ребенка.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посильные поручения, вырабатывать самостоятельность, ответственность, критичность к своим действиям.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ребенку выбор, формировать умение принимать решения, брать на себя ответственность.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анализировать свои действия, критично относится к результатам своего труда. Обсуждения заканчивать на положительной ноте.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ребенка в общественную жизнь, показывать его значимость в социуме, учить осознавать себя личностью.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</w:p>
    <w:p w:rsidR="00F71E4A" w:rsidRPr="004D3B7B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</w:t>
      </w:r>
      <w:proofErr w:type="gramStart"/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посоветовать родителям обратиться</w:t>
      </w:r>
      <w:proofErr w:type="gramEnd"/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специалистам (логопед, дефектолог, психолог).</w:t>
      </w:r>
    </w:p>
    <w:p w:rsidR="00F72BC8" w:rsidRDefault="004D3B7B" w:rsidP="004D3B7B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1E4A" w:rsidRPr="004D3B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посоветовать обратиться за медикаментозной помощью к узким специалистам (невропатолог, иммунолог, отоларинголог, офтальмолог).</w:t>
      </w:r>
      <w:r w:rsidR="00F71E4A" w:rsidRPr="004D3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DFD" w:rsidRPr="004D3B7B" w:rsidRDefault="00867DFD" w:rsidP="00867D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7DFD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1725295</wp:posOffset>
            </wp:positionH>
            <wp:positionV relativeFrom="paragraph">
              <wp:posOffset>450850</wp:posOffset>
            </wp:positionV>
            <wp:extent cx="3014980" cy="1721485"/>
            <wp:effectExtent l="19050" t="19050" r="13970" b="12065"/>
            <wp:wrapSquare wrapText="bothSides"/>
            <wp:docPr id="102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721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7DFD" w:rsidRPr="004D3B7B" w:rsidSect="004D3B7B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10A7"/>
      </v:shape>
    </w:pict>
  </w:numPicBullet>
  <w:abstractNum w:abstractNumId="0">
    <w:nsid w:val="01181B81"/>
    <w:multiLevelType w:val="hybridMultilevel"/>
    <w:tmpl w:val="B388112A"/>
    <w:lvl w:ilvl="0" w:tplc="EE8AD8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44D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30D2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49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E3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78D1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D4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C07C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0D9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C205E5"/>
    <w:multiLevelType w:val="multilevel"/>
    <w:tmpl w:val="AACA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C6CD3"/>
    <w:multiLevelType w:val="hybridMultilevel"/>
    <w:tmpl w:val="7710FEF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44D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30D2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49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E3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78D1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4D4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C07C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E0D9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4A"/>
    <w:rsid w:val="004D3B7B"/>
    <w:rsid w:val="005F7BA2"/>
    <w:rsid w:val="007D312E"/>
    <w:rsid w:val="00867DFD"/>
    <w:rsid w:val="00F71E4A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5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2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2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1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://pedsovet.su/metodika/5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Rina</cp:lastModifiedBy>
  <cp:revision>3</cp:revision>
  <dcterms:created xsi:type="dcterms:W3CDTF">2018-01-01T19:01:00Z</dcterms:created>
  <dcterms:modified xsi:type="dcterms:W3CDTF">2018-01-01T19:46:00Z</dcterms:modified>
</cp:coreProperties>
</file>