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EB" w:rsidRDefault="00B426EB" w:rsidP="002D6FB7">
      <w:pPr>
        <w:shd w:val="clear" w:color="auto" w:fill="FFFFFF"/>
        <w:spacing w:after="0"/>
        <w:ind w:left="142" w:right="139"/>
        <w:jc w:val="center"/>
        <w:rPr>
          <w:rFonts w:ascii="Arial" w:eastAsia="Times New Roman" w:hAnsi="Arial" w:cs="Arial"/>
          <w:b/>
          <w:bCs/>
          <w:iCs/>
          <w:color w:val="FF0000"/>
          <w:sz w:val="36"/>
          <w:szCs w:val="36"/>
          <w:lang w:eastAsia="ru-RU"/>
        </w:rPr>
      </w:pPr>
      <w:r w:rsidRPr="00B426EB">
        <w:rPr>
          <w:rFonts w:ascii="Arial" w:eastAsia="Times New Roman" w:hAnsi="Arial" w:cs="Arial"/>
          <w:b/>
          <w:bCs/>
          <w:iCs/>
          <w:color w:val="FF0000"/>
          <w:sz w:val="36"/>
          <w:szCs w:val="36"/>
          <w:lang w:eastAsia="ru-RU"/>
        </w:rPr>
        <w:t>Утренняя гимнастика дома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</w:t>
      </w:r>
    </w:p>
    <w:p w:rsidR="00B426EB" w:rsidRDefault="002D6FB7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236685" wp14:editId="4020C872">
            <wp:simplePos x="0" y="0"/>
            <wp:positionH relativeFrom="column">
              <wp:posOffset>3281045</wp:posOffset>
            </wp:positionH>
            <wp:positionV relativeFrom="paragraph">
              <wp:posOffset>66040</wp:posOffset>
            </wp:positionV>
            <wp:extent cx="3122295" cy="1739900"/>
            <wp:effectExtent l="19050" t="19050" r="20955" b="12700"/>
            <wp:wrapSquare wrapText="bothSides"/>
            <wp:docPr id="1" name="Рисунок 1" descr="http://sko-griazi.ru/wp-content/uploads/2015/04/dlja_v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o-griazi.ru/wp-content/uploads/2015/04/dlja_va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739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426EB"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должна стать гигиенической потребностью каждого.  Решить эту проблему можно только общими усилиями детского сада и семьи.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семье ребёнку надо создавать такие условия, которые бы способствовали эмоциональной настроенности на обязательное выполнение утренней гимнастики.</w:t>
      </w:r>
    </w:p>
    <w:p w:rsid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– это ежедневная процедура, которая обязательно должна проводиться и в дни праздников, и в то время, когда ребёнок выезжает с родителями на отдых в одно и то же время, продолжительностью 5-10 минут.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тренняя гимнастика должна проводиться систематически. Тогда ребёнок, </w:t>
      </w:r>
      <w:proofErr w:type="gramStart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приходя в детский сад после выходных или отпуска не будет испытывать боль в</w:t>
      </w:r>
      <w:proofErr w:type="gramEnd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 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Утреннюю гимнастику полезно проводить на свежем воздухе. Если она проводится в помещении, то во время выполнения движений необходимо обеспечить доступ свежего воздуха — это способствует лучшему снабжению организма кислородом.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Одежда для утренней гимнастики должна быть изготовлена из натуральных, лёгких материалов, на ногах — удобная обувь или носки. Можно заниматься и босиком.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утренней гимнастики подбираются упражнения, доступные детям, соответствующие строению и функциям опорно-двигательного аппарата дошкольников. 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 утренней гимнастики, который выполняют дети в детском саду. Комплекс утренней гимнастики меняется каждые 2 недели. Если комплекс хорошо знаком ребёнку, то можно выполнять его под музыку.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домашних условиях можно также приучать ребёнка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При этом хорошо использовать ковёр или зрительные ориентиры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кубик, длинную верёвку, стулья, кегли и т.д. 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Детям старшего дошкольного возраста рекомендуется отрабатывать повороты направо, налево, кругом.</w:t>
      </w:r>
    </w:p>
    <w:p w:rsid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Упражнения должны быть рассчитаны на разные группы мышц. Такие упражнения не утомительны, так как при их выполнении одни мышцы включаются в работу, а другие отдыхают. </w:t>
      </w:r>
      <w:r w:rsidRPr="00B426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Первая группа упражнений направлена на укрепле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ние мышц плечевого пояса и рук.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 упражнения:</w:t>
      </w:r>
    </w:p>
    <w:p w:rsidR="00B426EB" w:rsidRPr="00B426EB" w:rsidRDefault="00B426EB" w:rsidP="002D6FB7">
      <w:pPr>
        <w:numPr>
          <w:ilvl w:val="0"/>
          <w:numId w:val="1"/>
        </w:num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способствуют выпрямлению позвоночника;</w:t>
      </w:r>
    </w:p>
    <w:p w:rsidR="00B426EB" w:rsidRPr="00B426EB" w:rsidRDefault="00B426EB" w:rsidP="002D6FB7">
      <w:pPr>
        <w:numPr>
          <w:ilvl w:val="0"/>
          <w:numId w:val="1"/>
        </w:num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укрепляют грудную клетку и всю дыхательную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мускулатуру;</w:t>
      </w:r>
    </w:p>
    <w:p w:rsidR="00B426EB" w:rsidRPr="00B426EB" w:rsidRDefault="00B426EB" w:rsidP="002D6FB7">
      <w:pPr>
        <w:numPr>
          <w:ilvl w:val="0"/>
          <w:numId w:val="1"/>
        </w:num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формируют правильную осанку.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Чтобы дыхание было свободным, следует ребёнка приучать выпрямлять руки и поднимать их как можно выше.</w:t>
      </w:r>
    </w:p>
    <w:p w:rsid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Вторая группа упражнений предназначается для повышения гибкости позвоночника и укрепления мышц спины.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выполнении этих упражнений нужно чётко соблюдать правильное исходное положение: если ребёнок сидит, выпрямив или скрестив ноги, то ноги должны быть зафиксированы (неподвижны). Взрослый обращает внимание детей на то, чтобы при выполнении упражнений (особенно наклонов) колени не сгибались.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Третья группа упражнений направлена на укрепление мышц брюшного пресса, развитие мышц ног и свода стопы. При выполнении этой группы упражнений дети должны стараться держать спину прямо, во время приседаний отрывать пятки от пола, хорошо сгибать колени.</w:t>
      </w:r>
    </w:p>
    <w:p w:rsidR="00B426EB" w:rsidRPr="00B426EB" w:rsidRDefault="00B426EB" w:rsidP="002D6FB7">
      <w:pPr>
        <w:shd w:val="clear" w:color="auto" w:fill="FFFFFF"/>
        <w:spacing w:before="120" w:after="0"/>
        <w:ind w:left="142"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Самая главная задача родителей - добиться того, чтобы физические упражнения не превращались для ребёнка в рутинную работу, а проходили в виде интересной, увлекательной игры.</w:t>
      </w:r>
    </w:p>
    <w:p w:rsid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для детей 4 -7 лет может включать следующие упражнения: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Поднимаемся на носочках, одновременно поднимая руки наверх сначала впереди себя, затем в разные стороны, опускаем вниз. 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нормализует кровообращение в мышцах рук и плечевого пояса, вытягивает позвоночник.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иседаем, вытягивая руки вперёд.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Укрепляются мышцы </w:t>
      </w:r>
      <w:proofErr w:type="gramStart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ног</w:t>
      </w:r>
      <w:proofErr w:type="gramEnd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улучшается подвижность суставов.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Наклоны туловища в разные стороны (назад, вперёд, вверх и вниз).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Общеукрепляющее упражнение для мышц туловища, живота и спины.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Улучшает работу органов брюшной полости, развивает эластичность позвоночника.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Наклоны туловища в стороны (вправо-влево).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Укрепляются боковые мышцы туловища.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Прыжки и бег на месте или по комнате (площадке).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Улучшается кровообращение, дыхание и усиливается обмен веществ в организме.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Различные маховые движения руками и ногами.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Увеличивается эластичность и подвижность суставов.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Ходьба на месте и поднимание рук в разные стороны.</w:t>
      </w:r>
    </w:p>
    <w:p w:rsidR="00B426EB" w:rsidRPr="00B426EB" w:rsidRDefault="00B426EB" w:rsidP="002D6FB7">
      <w:pPr>
        <w:shd w:val="clear" w:color="auto" w:fill="FFFFFF"/>
        <w:spacing w:after="0"/>
        <w:ind w:left="142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Успокаивает сердцебиение и дыхание.</w:t>
      </w:r>
    </w:p>
    <w:p w:rsidR="00B426EB" w:rsidRPr="00B426EB" w:rsidRDefault="00B426EB" w:rsidP="002D6FB7">
      <w:pPr>
        <w:shd w:val="clear" w:color="auto" w:fill="FFFFFF"/>
        <w:spacing w:after="0"/>
        <w:ind w:left="142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</w:t>
      </w:r>
    </w:p>
    <w:sectPr w:rsidR="00B426EB" w:rsidRPr="00B426EB" w:rsidSect="002D6FB7">
      <w:pgSz w:w="11906" w:h="16838"/>
      <w:pgMar w:top="851" w:right="851" w:bottom="851" w:left="851" w:header="709" w:footer="709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C54E0"/>
    <w:multiLevelType w:val="multilevel"/>
    <w:tmpl w:val="A07C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EB"/>
    <w:rsid w:val="002D6FB7"/>
    <w:rsid w:val="00B426EB"/>
    <w:rsid w:val="00F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26EB"/>
    <w:rPr>
      <w:i/>
      <w:iCs/>
    </w:rPr>
  </w:style>
  <w:style w:type="character" w:customStyle="1" w:styleId="apple-converted-space">
    <w:name w:val="apple-converted-space"/>
    <w:basedOn w:val="a0"/>
    <w:rsid w:val="00B426EB"/>
  </w:style>
  <w:style w:type="character" w:styleId="a5">
    <w:name w:val="Hyperlink"/>
    <w:basedOn w:val="a0"/>
    <w:uiPriority w:val="99"/>
    <w:semiHidden/>
    <w:unhideWhenUsed/>
    <w:rsid w:val="00B426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26EB"/>
    <w:rPr>
      <w:i/>
      <w:iCs/>
    </w:rPr>
  </w:style>
  <w:style w:type="character" w:customStyle="1" w:styleId="apple-converted-space">
    <w:name w:val="apple-converted-space"/>
    <w:basedOn w:val="a0"/>
    <w:rsid w:val="00B426EB"/>
  </w:style>
  <w:style w:type="character" w:styleId="a5">
    <w:name w:val="Hyperlink"/>
    <w:basedOn w:val="a0"/>
    <w:uiPriority w:val="99"/>
    <w:semiHidden/>
    <w:unhideWhenUsed/>
    <w:rsid w:val="00B426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5298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user</cp:lastModifiedBy>
  <cp:revision>2</cp:revision>
  <dcterms:created xsi:type="dcterms:W3CDTF">2016-02-25T17:17:00Z</dcterms:created>
  <dcterms:modified xsi:type="dcterms:W3CDTF">2017-05-10T07:49:00Z</dcterms:modified>
</cp:coreProperties>
</file>